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DE09" w14:textId="77777777" w:rsidR="00500196" w:rsidRPr="0070311B" w:rsidRDefault="00500196">
      <w:pPr>
        <w:jc w:val="center"/>
        <w:rPr>
          <w:rFonts w:ascii="Perpetua" w:hAnsi="Perpetua" w:cs="Tahoma"/>
          <w:sz w:val="24"/>
          <w:szCs w:val="24"/>
        </w:rPr>
      </w:pPr>
      <w:r w:rsidRPr="0070311B">
        <w:rPr>
          <w:rFonts w:ascii="Perpetua" w:hAnsi="Perpetua" w:cs="Tahoma"/>
          <w:b/>
          <w:sz w:val="24"/>
          <w:szCs w:val="24"/>
        </w:rPr>
        <w:t xml:space="preserve">RECLAMATION DISTRICT NO. </w:t>
      </w:r>
      <w:r w:rsidR="00526CB7" w:rsidRPr="0070311B">
        <w:rPr>
          <w:rFonts w:ascii="Perpetua" w:hAnsi="Perpetua" w:cs="Tahoma"/>
          <w:b/>
          <w:sz w:val="24"/>
          <w:szCs w:val="24"/>
        </w:rPr>
        <w:t>756 (</w:t>
      </w:r>
      <w:smartTag w:uri="urn:schemas-microsoft-com:office:smarttags" w:element="place">
        <w:smartTag w:uri="urn:schemas-microsoft-com:office:smarttags" w:element="PlaceName">
          <w:r w:rsidR="00526CB7" w:rsidRPr="0070311B">
            <w:rPr>
              <w:rFonts w:ascii="Perpetua" w:hAnsi="Perpetua" w:cs="Tahoma"/>
              <w:b/>
              <w:sz w:val="24"/>
              <w:szCs w:val="24"/>
            </w:rPr>
            <w:t>BOULDIN</w:t>
          </w:r>
        </w:smartTag>
        <w:r w:rsidR="00526CB7" w:rsidRPr="0070311B">
          <w:rPr>
            <w:rFonts w:ascii="Perpetua" w:hAnsi="Perpetua" w:cs="Tahoma"/>
            <w:b/>
            <w:sz w:val="24"/>
            <w:szCs w:val="24"/>
          </w:rPr>
          <w:t xml:space="preserve"> </w:t>
        </w:r>
        <w:smartTag w:uri="urn:schemas-microsoft-com:office:smarttags" w:element="PlaceType">
          <w:r w:rsidR="00526CB7" w:rsidRPr="0070311B">
            <w:rPr>
              <w:rFonts w:ascii="Perpetua" w:hAnsi="Perpetua" w:cs="Tahoma"/>
              <w:b/>
              <w:sz w:val="24"/>
              <w:szCs w:val="24"/>
            </w:rPr>
            <w:t>ISLAND</w:t>
          </w:r>
        </w:smartTag>
      </w:smartTag>
      <w:r w:rsidR="0073310D" w:rsidRPr="0070311B">
        <w:rPr>
          <w:rFonts w:ascii="Perpetua" w:hAnsi="Perpetua" w:cs="Tahoma"/>
          <w:b/>
          <w:sz w:val="24"/>
          <w:szCs w:val="24"/>
        </w:rPr>
        <w:t>)</w:t>
      </w:r>
    </w:p>
    <w:p w14:paraId="4446C9F9" w14:textId="77777777" w:rsidR="00500196" w:rsidRPr="0070311B" w:rsidRDefault="00500196">
      <w:pPr>
        <w:jc w:val="center"/>
        <w:rPr>
          <w:rFonts w:ascii="Perpetua" w:hAnsi="Perpetua" w:cs="Tahoma"/>
          <w:sz w:val="24"/>
          <w:szCs w:val="24"/>
        </w:rPr>
      </w:pPr>
      <w:r w:rsidRPr="0070311B">
        <w:rPr>
          <w:rFonts w:ascii="Perpetua" w:hAnsi="Perpetua" w:cs="Tahoma"/>
          <w:sz w:val="24"/>
          <w:szCs w:val="24"/>
        </w:rPr>
        <w:t>Board of Trustees</w:t>
      </w:r>
      <w:r w:rsidR="00C25C7D" w:rsidRPr="0070311B">
        <w:rPr>
          <w:rFonts w:ascii="Perpetua" w:hAnsi="Perpetua" w:cs="Tahoma"/>
          <w:sz w:val="24"/>
          <w:szCs w:val="24"/>
        </w:rPr>
        <w:t xml:space="preserve"> </w:t>
      </w:r>
      <w:r w:rsidRPr="0070311B">
        <w:rPr>
          <w:rFonts w:ascii="Perpetua" w:hAnsi="Perpetua" w:cs="Tahoma"/>
          <w:sz w:val="24"/>
          <w:szCs w:val="24"/>
        </w:rPr>
        <w:t>Meeting</w:t>
      </w:r>
    </w:p>
    <w:p w14:paraId="6ABF32F7" w14:textId="78B87BBB" w:rsidR="00500196" w:rsidRPr="0070311B" w:rsidRDefault="0070311B">
      <w:pPr>
        <w:jc w:val="center"/>
        <w:rPr>
          <w:rFonts w:ascii="Perpetua" w:hAnsi="Perpetua" w:cs="Tahoma"/>
          <w:sz w:val="24"/>
          <w:szCs w:val="24"/>
        </w:rPr>
      </w:pPr>
      <w:r w:rsidRPr="0070311B">
        <w:rPr>
          <w:rFonts w:ascii="Perpetua" w:hAnsi="Perpetua" w:cs="Tahoma"/>
          <w:sz w:val="24"/>
          <w:szCs w:val="24"/>
        </w:rPr>
        <w:t>Wedne</w:t>
      </w:r>
      <w:r w:rsidR="00372D87" w:rsidRPr="0070311B">
        <w:rPr>
          <w:rFonts w:ascii="Perpetua" w:hAnsi="Perpetua" w:cs="Tahoma"/>
          <w:sz w:val="24"/>
          <w:szCs w:val="24"/>
        </w:rPr>
        <w:t>s</w:t>
      </w:r>
      <w:r w:rsidR="00DE7778" w:rsidRPr="0070311B">
        <w:rPr>
          <w:rFonts w:ascii="Perpetua" w:hAnsi="Perpetua" w:cs="Tahoma"/>
          <w:sz w:val="24"/>
          <w:szCs w:val="24"/>
        </w:rPr>
        <w:t>day</w:t>
      </w:r>
      <w:r w:rsidR="00500196" w:rsidRPr="0070311B">
        <w:rPr>
          <w:rFonts w:ascii="Perpetua" w:hAnsi="Perpetua" w:cs="Tahoma"/>
          <w:sz w:val="24"/>
          <w:szCs w:val="24"/>
        </w:rPr>
        <w:t>,</w:t>
      </w:r>
      <w:r w:rsidR="00EC4D6C">
        <w:rPr>
          <w:rFonts w:ascii="Perpetua" w:hAnsi="Perpetua" w:cs="Tahoma"/>
          <w:sz w:val="24"/>
          <w:szCs w:val="24"/>
        </w:rPr>
        <w:t xml:space="preserve"> </w:t>
      </w:r>
      <w:r w:rsidR="00F564A4">
        <w:rPr>
          <w:rFonts w:ascii="Perpetua" w:hAnsi="Perpetua" w:cs="Tahoma"/>
          <w:sz w:val="24"/>
          <w:szCs w:val="24"/>
        </w:rPr>
        <w:t>November 3</w:t>
      </w:r>
      <w:r w:rsidR="00F86165">
        <w:rPr>
          <w:rFonts w:ascii="Perpetua" w:hAnsi="Perpetua" w:cs="Tahoma"/>
          <w:sz w:val="24"/>
          <w:szCs w:val="24"/>
        </w:rPr>
        <w:t xml:space="preserve">, </w:t>
      </w:r>
      <w:r w:rsidR="00500196" w:rsidRPr="0070311B">
        <w:rPr>
          <w:rFonts w:ascii="Perpetua" w:hAnsi="Perpetua" w:cs="Tahoma"/>
          <w:sz w:val="24"/>
          <w:szCs w:val="24"/>
        </w:rPr>
        <w:t>20</w:t>
      </w:r>
      <w:r w:rsidRPr="0070311B">
        <w:rPr>
          <w:rFonts w:ascii="Perpetua" w:hAnsi="Perpetua" w:cs="Tahoma"/>
          <w:sz w:val="24"/>
          <w:szCs w:val="24"/>
        </w:rPr>
        <w:t>2</w:t>
      </w:r>
      <w:r w:rsidR="00E74FDE">
        <w:rPr>
          <w:rFonts w:ascii="Perpetua" w:hAnsi="Perpetua" w:cs="Tahoma"/>
          <w:sz w:val="24"/>
          <w:szCs w:val="24"/>
        </w:rPr>
        <w:t>1</w:t>
      </w:r>
      <w:r w:rsidR="00500196" w:rsidRPr="0070311B">
        <w:rPr>
          <w:rFonts w:ascii="Perpetua" w:hAnsi="Perpetua" w:cs="Tahoma"/>
          <w:sz w:val="24"/>
          <w:szCs w:val="24"/>
        </w:rPr>
        <w:t xml:space="preserve"> - </w:t>
      </w:r>
      <w:r w:rsidRPr="0070311B">
        <w:rPr>
          <w:rFonts w:ascii="Perpetua" w:hAnsi="Perpetua" w:cs="Tahoma"/>
          <w:sz w:val="24"/>
          <w:szCs w:val="24"/>
        </w:rPr>
        <w:t>1</w:t>
      </w:r>
      <w:r w:rsidR="007F149D">
        <w:rPr>
          <w:rFonts w:ascii="Perpetua" w:hAnsi="Perpetua" w:cs="Tahoma"/>
          <w:sz w:val="24"/>
          <w:szCs w:val="24"/>
        </w:rPr>
        <w:t>0</w:t>
      </w:r>
      <w:r w:rsidR="00500196" w:rsidRPr="0070311B">
        <w:rPr>
          <w:rFonts w:ascii="Perpetua" w:hAnsi="Perpetua" w:cs="Tahoma"/>
          <w:sz w:val="24"/>
          <w:szCs w:val="24"/>
        </w:rPr>
        <w:t>:</w:t>
      </w:r>
      <w:r w:rsidR="007F149D">
        <w:rPr>
          <w:rFonts w:ascii="Perpetua" w:hAnsi="Perpetua" w:cs="Tahoma"/>
          <w:sz w:val="24"/>
          <w:szCs w:val="24"/>
        </w:rPr>
        <w:t>3</w:t>
      </w:r>
      <w:r w:rsidR="002E3BA9" w:rsidRPr="0070311B">
        <w:rPr>
          <w:rFonts w:ascii="Perpetua" w:hAnsi="Perpetua" w:cs="Tahoma"/>
          <w:sz w:val="24"/>
          <w:szCs w:val="24"/>
        </w:rPr>
        <w:t>0</w:t>
      </w:r>
      <w:r w:rsidR="00216594" w:rsidRPr="0070311B">
        <w:rPr>
          <w:rFonts w:ascii="Perpetua" w:hAnsi="Perpetua" w:cs="Tahoma"/>
          <w:sz w:val="24"/>
          <w:szCs w:val="24"/>
        </w:rPr>
        <w:t xml:space="preserve"> </w:t>
      </w:r>
      <w:r w:rsidRPr="0070311B">
        <w:rPr>
          <w:rFonts w:ascii="Perpetua" w:hAnsi="Perpetua" w:cs="Tahoma"/>
          <w:sz w:val="24"/>
          <w:szCs w:val="24"/>
        </w:rPr>
        <w:t>A</w:t>
      </w:r>
      <w:r w:rsidR="002E3BA9" w:rsidRPr="0070311B">
        <w:rPr>
          <w:rFonts w:ascii="Perpetua" w:hAnsi="Perpetua" w:cs="Tahoma"/>
          <w:sz w:val="24"/>
          <w:szCs w:val="24"/>
        </w:rPr>
        <w:t>.M.</w:t>
      </w:r>
    </w:p>
    <w:p w14:paraId="11D3C98E" w14:textId="77777777" w:rsidR="0070311B" w:rsidRPr="0070311B" w:rsidRDefault="0070311B" w:rsidP="0070311B">
      <w:pPr>
        <w:jc w:val="center"/>
        <w:rPr>
          <w:rFonts w:ascii="Perpetua" w:hAnsi="Perpetua" w:cs="Baskerville Old Face"/>
          <w:sz w:val="24"/>
          <w:szCs w:val="24"/>
        </w:rPr>
      </w:pPr>
      <w:r w:rsidRPr="0070311B">
        <w:rPr>
          <w:rFonts w:ascii="Perpetua" w:hAnsi="Perpetua" w:cs="Baskerville Old Face"/>
          <w:sz w:val="24"/>
          <w:szCs w:val="24"/>
        </w:rPr>
        <w:t>343 East Main Street, Suite 815</w:t>
      </w:r>
    </w:p>
    <w:p w14:paraId="04E804F0" w14:textId="77777777" w:rsidR="0070311B" w:rsidRPr="0070311B" w:rsidRDefault="0070311B" w:rsidP="0070311B">
      <w:pPr>
        <w:jc w:val="center"/>
        <w:rPr>
          <w:rFonts w:ascii="Perpetua" w:hAnsi="Perpetua" w:cs="Baskerville Old Face"/>
          <w:sz w:val="24"/>
          <w:szCs w:val="24"/>
        </w:rPr>
      </w:pPr>
      <w:bookmarkStart w:id="0" w:name="_Hlk50969978"/>
      <w:r w:rsidRPr="0070311B">
        <w:rPr>
          <w:rFonts w:ascii="Perpetua" w:hAnsi="Perpetua" w:cs="Baskerville Old Face"/>
          <w:sz w:val="24"/>
          <w:szCs w:val="24"/>
        </w:rPr>
        <w:t>Stockton, California</w:t>
      </w:r>
    </w:p>
    <w:p w14:paraId="54120F14" w14:textId="77777777" w:rsidR="0070311B" w:rsidRDefault="0070311B" w:rsidP="0070311B">
      <w:pPr>
        <w:pBdr>
          <w:bottom w:val="single" w:sz="12" w:space="1" w:color="auto"/>
        </w:pBdr>
        <w:jc w:val="center"/>
      </w:pPr>
    </w:p>
    <w:p w14:paraId="53D94C54" w14:textId="77777777" w:rsidR="0070311B" w:rsidRDefault="0070311B" w:rsidP="0070311B">
      <w:pPr>
        <w:jc w:val="center"/>
        <w:rPr>
          <w:rFonts w:ascii="Cambria" w:hAnsi="Cambria" w:cs="Baskerville Old Face"/>
        </w:rPr>
      </w:pPr>
    </w:p>
    <w:p w14:paraId="52521917" w14:textId="77777777" w:rsidR="0070311B" w:rsidRDefault="0070311B" w:rsidP="0070311B">
      <w:pPr>
        <w:jc w:val="center"/>
        <w:rPr>
          <w:rFonts w:ascii="Cambria" w:hAnsi="Cambria" w:cs="Baskerville Old Face"/>
        </w:rPr>
      </w:pPr>
      <w:r>
        <w:rPr>
          <w:rFonts w:ascii="Cambria" w:hAnsi="Cambria" w:cs="Baskerville Old Face"/>
        </w:rPr>
        <w:t>Various teleconference locations in accordance with</w:t>
      </w:r>
    </w:p>
    <w:p w14:paraId="32997ABF" w14:textId="77777777" w:rsidR="0070311B" w:rsidRDefault="0070311B" w:rsidP="0070311B">
      <w:pPr>
        <w:jc w:val="center"/>
        <w:rPr>
          <w:rFonts w:ascii="Cambria" w:hAnsi="Cambria" w:cs="Baskerville Old Face"/>
        </w:rPr>
      </w:pPr>
      <w:r>
        <w:rPr>
          <w:rFonts w:ascii="Cambria" w:hAnsi="Cambria" w:cs="Baskerville Old Face"/>
        </w:rPr>
        <w:t>Paragraph 11</w:t>
      </w:r>
    </w:p>
    <w:p w14:paraId="4506C0BC" w14:textId="77777777" w:rsidR="0070311B" w:rsidRDefault="0070311B" w:rsidP="0070311B">
      <w:pPr>
        <w:jc w:val="center"/>
        <w:rPr>
          <w:rFonts w:ascii="Cambria" w:hAnsi="Cambria" w:cs="Baskerville Old Face"/>
        </w:rPr>
      </w:pPr>
      <w:r>
        <w:rPr>
          <w:rFonts w:ascii="Cambria" w:hAnsi="Cambria" w:cs="Baskerville Old Face"/>
        </w:rPr>
        <w:t>Executive Order N-25-20</w:t>
      </w:r>
    </w:p>
    <w:p w14:paraId="2F1CD3D9" w14:textId="77777777" w:rsidR="0070311B" w:rsidRDefault="0070311B" w:rsidP="0070311B">
      <w:pPr>
        <w:jc w:val="center"/>
        <w:rPr>
          <w:rFonts w:ascii="Cambria" w:hAnsi="Cambria" w:cs="Baskerville Old Face"/>
        </w:rPr>
      </w:pPr>
      <w:r>
        <w:rPr>
          <w:rFonts w:ascii="Cambria" w:hAnsi="Cambria" w:cs="Baskerville Old Face"/>
        </w:rPr>
        <w:t>Executive Department</w:t>
      </w:r>
    </w:p>
    <w:p w14:paraId="7FF806B7" w14:textId="77777777" w:rsidR="0070311B" w:rsidRPr="00E47651" w:rsidRDefault="0070311B" w:rsidP="0070311B">
      <w:pPr>
        <w:jc w:val="center"/>
        <w:rPr>
          <w:rFonts w:ascii="Cambria" w:hAnsi="Cambria" w:cs="Baskerville Old Face"/>
        </w:rPr>
      </w:pPr>
      <w:r>
        <w:rPr>
          <w:rFonts w:ascii="Cambria" w:hAnsi="Cambria" w:cs="Baskerville Old Face"/>
        </w:rPr>
        <w:t>State of California</w:t>
      </w:r>
    </w:p>
    <w:p w14:paraId="6926A758" w14:textId="77777777" w:rsidR="0070311B" w:rsidRDefault="0070311B" w:rsidP="0070311B">
      <w:pPr>
        <w:pBdr>
          <w:bottom w:val="single" w:sz="12" w:space="1" w:color="auto"/>
        </w:pBdr>
        <w:jc w:val="center"/>
      </w:pPr>
    </w:p>
    <w:p w14:paraId="0AEEC765" w14:textId="77777777" w:rsidR="0070311B" w:rsidRPr="0002569A" w:rsidRDefault="0070311B" w:rsidP="0070311B">
      <w:pPr>
        <w:jc w:val="center"/>
        <w:rPr>
          <w:sz w:val="22"/>
          <w:szCs w:val="22"/>
        </w:rPr>
      </w:pPr>
    </w:p>
    <w:p w14:paraId="05641ACD" w14:textId="77777777" w:rsidR="0070311B" w:rsidRPr="006A27A3" w:rsidRDefault="0070311B" w:rsidP="0070311B">
      <w:pPr>
        <w:jc w:val="center"/>
        <w:rPr>
          <w:rFonts w:ascii="Perpetua" w:hAnsi="Perpetua" w:cs="Baskerville Old Face"/>
        </w:rPr>
      </w:pPr>
    </w:p>
    <w:p w14:paraId="6C64EB49" w14:textId="77777777" w:rsidR="0070311B" w:rsidRPr="0070311B" w:rsidRDefault="0070311B" w:rsidP="0070311B">
      <w:pPr>
        <w:jc w:val="center"/>
        <w:rPr>
          <w:rFonts w:ascii="Cambria" w:hAnsi="Cambria" w:cs="Baskerville Old Face"/>
          <w:sz w:val="24"/>
          <w:szCs w:val="24"/>
        </w:rPr>
      </w:pPr>
      <w:r w:rsidRPr="0070311B">
        <w:rPr>
          <w:rFonts w:ascii="Cambria" w:hAnsi="Cambria" w:cs="Baskerville Old Face"/>
          <w:sz w:val="24"/>
          <w:szCs w:val="24"/>
          <w:u w:val="single"/>
        </w:rPr>
        <w:t>A G E N D A</w:t>
      </w:r>
    </w:p>
    <w:bookmarkEnd w:id="0"/>
    <w:p w14:paraId="76A32DED" w14:textId="77777777" w:rsidR="0070311B" w:rsidRPr="0070311B" w:rsidRDefault="0070311B" w:rsidP="00703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Cambria" w:hAnsi="Cambria" w:cs="Baskerville Old Face"/>
          <w:sz w:val="24"/>
          <w:szCs w:val="24"/>
        </w:rPr>
      </w:pPr>
    </w:p>
    <w:p w14:paraId="6D25D834" w14:textId="234B8D2C" w:rsidR="0070311B" w:rsidRPr="00E74FDE" w:rsidRDefault="00E74FDE" w:rsidP="00703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sz w:val="24"/>
          <w:szCs w:val="24"/>
        </w:rPr>
      </w:pPr>
      <w:r w:rsidRPr="00E74FDE">
        <w:rPr>
          <w:rFonts w:ascii="Bookman Old Style" w:hAnsi="Bookman Old Style" w:cs="Baskerville Old Face"/>
          <w:sz w:val="24"/>
          <w:szCs w:val="24"/>
        </w:rPr>
        <w:t>1</w:t>
      </w:r>
      <w:r w:rsidR="0070311B" w:rsidRPr="00E74FDE">
        <w:rPr>
          <w:rFonts w:ascii="Bookman Old Style" w:hAnsi="Bookman Old Style" w:cs="Baskerville Old Face"/>
          <w:sz w:val="24"/>
          <w:szCs w:val="24"/>
        </w:rPr>
        <w:t>.</w:t>
      </w:r>
      <w:r w:rsidR="0070311B" w:rsidRPr="00E74FDE">
        <w:rPr>
          <w:rFonts w:ascii="Bookman Old Style" w:hAnsi="Bookman Old Style" w:cs="Baskerville Old Face"/>
          <w:sz w:val="24"/>
          <w:szCs w:val="24"/>
        </w:rPr>
        <w:tab/>
        <w:t xml:space="preserve">Minutes – </w:t>
      </w:r>
      <w:r w:rsidR="00F564A4">
        <w:rPr>
          <w:rFonts w:ascii="Bookman Old Style" w:hAnsi="Bookman Old Style" w:cs="Baskerville Old Face"/>
          <w:sz w:val="24"/>
          <w:szCs w:val="24"/>
        </w:rPr>
        <w:t>September 22</w:t>
      </w:r>
      <w:r w:rsidR="0070311B" w:rsidRPr="00E74FDE">
        <w:rPr>
          <w:rFonts w:ascii="Bookman Old Style" w:hAnsi="Bookman Old Style" w:cs="Baskerville Old Face"/>
          <w:sz w:val="24"/>
          <w:szCs w:val="24"/>
        </w:rPr>
        <w:t>, 20</w:t>
      </w:r>
      <w:r w:rsidR="00F86165">
        <w:rPr>
          <w:rFonts w:ascii="Bookman Old Style" w:hAnsi="Bookman Old Style" w:cs="Baskerville Old Face"/>
          <w:sz w:val="24"/>
          <w:szCs w:val="24"/>
        </w:rPr>
        <w:t>21</w:t>
      </w:r>
    </w:p>
    <w:p w14:paraId="56B7D4C3" w14:textId="77777777" w:rsidR="00D8195E" w:rsidRPr="00E74FDE" w:rsidRDefault="00D8195E" w:rsidP="00703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sz w:val="24"/>
          <w:szCs w:val="24"/>
        </w:rPr>
      </w:pPr>
    </w:p>
    <w:p w14:paraId="2F7D7122" w14:textId="77777777" w:rsidR="00500196" w:rsidRPr="00E74FDE" w:rsidRDefault="005001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Bookman Old Style" w:hAnsi="Bookman Old Style" w:cs="Tahoma"/>
          <w:sz w:val="24"/>
          <w:szCs w:val="24"/>
        </w:rPr>
      </w:pPr>
    </w:p>
    <w:p w14:paraId="7A69EA82" w14:textId="106E483D" w:rsidR="00500196" w:rsidRPr="00E74FDE" w:rsidRDefault="00E74FD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Bookman Old Style" w:hAnsi="Bookman Old Style" w:cs="Tahoma"/>
          <w:sz w:val="24"/>
          <w:szCs w:val="24"/>
        </w:rPr>
      </w:pPr>
      <w:r w:rsidRPr="00E74FDE">
        <w:rPr>
          <w:rFonts w:ascii="Bookman Old Style" w:hAnsi="Bookman Old Style" w:cs="Tahoma"/>
          <w:sz w:val="24"/>
          <w:szCs w:val="24"/>
        </w:rPr>
        <w:t>2</w:t>
      </w:r>
      <w:r w:rsidR="00500196" w:rsidRPr="00E74FDE">
        <w:rPr>
          <w:rFonts w:ascii="Bookman Old Style" w:hAnsi="Bookman Old Style" w:cs="Tahoma"/>
          <w:sz w:val="24"/>
          <w:szCs w:val="24"/>
        </w:rPr>
        <w:t>.</w:t>
      </w:r>
      <w:r w:rsidR="00500196" w:rsidRPr="00E74FDE">
        <w:rPr>
          <w:rFonts w:ascii="Bookman Old Style" w:hAnsi="Bookman Old Style" w:cs="Tahoma"/>
          <w:sz w:val="24"/>
          <w:szCs w:val="24"/>
        </w:rPr>
        <w:tab/>
        <w:t>Financial Report</w:t>
      </w:r>
    </w:p>
    <w:p w14:paraId="4C56702B" w14:textId="77777777" w:rsidR="00500196" w:rsidRPr="00E74FDE" w:rsidRDefault="00E324E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rPr>
          <w:rFonts w:ascii="Bookman Old Style" w:hAnsi="Bookman Old Style" w:cs="Tahoma"/>
          <w:sz w:val="24"/>
          <w:szCs w:val="24"/>
        </w:rPr>
      </w:pPr>
      <w:r w:rsidRPr="00E74FDE">
        <w:rPr>
          <w:rFonts w:ascii="Bookman Old Style" w:hAnsi="Bookman Old Style" w:cs="Tahoma"/>
          <w:sz w:val="24"/>
          <w:szCs w:val="24"/>
        </w:rPr>
        <w:t>a</w:t>
      </w:r>
      <w:r w:rsidR="00500196" w:rsidRPr="00E74FDE">
        <w:rPr>
          <w:rFonts w:ascii="Bookman Old Style" w:hAnsi="Bookman Old Style" w:cs="Tahoma"/>
          <w:sz w:val="24"/>
          <w:szCs w:val="24"/>
        </w:rPr>
        <w:t>.</w:t>
      </w:r>
      <w:r w:rsidR="00500196" w:rsidRPr="00E74FDE">
        <w:rPr>
          <w:rFonts w:ascii="Bookman Old Style" w:hAnsi="Bookman Old Style" w:cs="Tahoma"/>
          <w:sz w:val="24"/>
          <w:szCs w:val="24"/>
        </w:rPr>
        <w:tab/>
        <w:t>Ratify and Approve Warrants in payment of District Obligations</w:t>
      </w:r>
    </w:p>
    <w:p w14:paraId="2B19EDAD" w14:textId="12BF7183" w:rsidR="00500196" w:rsidRDefault="00E324E3" w:rsidP="009E114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rPr>
          <w:rFonts w:ascii="Bookman Old Style" w:hAnsi="Bookman Old Style" w:cs="Tahoma"/>
          <w:sz w:val="24"/>
          <w:szCs w:val="24"/>
        </w:rPr>
      </w:pPr>
      <w:r w:rsidRPr="00E74FDE">
        <w:rPr>
          <w:rFonts w:ascii="Bookman Old Style" w:hAnsi="Bookman Old Style" w:cs="Tahoma"/>
          <w:sz w:val="24"/>
          <w:szCs w:val="24"/>
        </w:rPr>
        <w:t>b</w:t>
      </w:r>
      <w:r w:rsidR="00500196" w:rsidRPr="00E74FDE">
        <w:rPr>
          <w:rFonts w:ascii="Bookman Old Style" w:hAnsi="Bookman Old Style" w:cs="Tahoma"/>
          <w:sz w:val="24"/>
          <w:szCs w:val="24"/>
        </w:rPr>
        <w:t>.</w:t>
      </w:r>
      <w:r w:rsidR="00500196" w:rsidRPr="00E74FDE">
        <w:rPr>
          <w:rFonts w:ascii="Bookman Old Style" w:hAnsi="Bookman Old Style" w:cs="Tahoma"/>
          <w:sz w:val="24"/>
          <w:szCs w:val="24"/>
        </w:rPr>
        <w:tab/>
        <w:t>Review Status of Registered Demand Warrants</w:t>
      </w:r>
    </w:p>
    <w:p w14:paraId="1CBFC756" w14:textId="77777777" w:rsidR="009E114F" w:rsidRPr="00E74FDE" w:rsidRDefault="009E114F" w:rsidP="009E114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rPr>
          <w:rFonts w:ascii="Bookman Old Style" w:hAnsi="Bookman Old Style" w:cs="Tahoma"/>
          <w:sz w:val="24"/>
          <w:szCs w:val="24"/>
        </w:rPr>
      </w:pPr>
    </w:p>
    <w:p w14:paraId="1D627DBF" w14:textId="77777777" w:rsidR="00D8195E" w:rsidRPr="00483CD8" w:rsidRDefault="00D819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Bookman Old Style" w:hAnsi="Bookman Old Style" w:cs="Tahoma"/>
          <w:sz w:val="24"/>
          <w:szCs w:val="24"/>
        </w:rPr>
      </w:pPr>
    </w:p>
    <w:p w14:paraId="044EFEA5" w14:textId="38F68AD0" w:rsidR="00500196" w:rsidRPr="00483CD8" w:rsidRDefault="00E74FD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Bookman Old Style" w:hAnsi="Bookman Old Style" w:cs="Tahoma"/>
          <w:sz w:val="24"/>
          <w:szCs w:val="24"/>
        </w:rPr>
      </w:pPr>
      <w:r w:rsidRPr="00483CD8">
        <w:rPr>
          <w:rFonts w:ascii="Bookman Old Style" w:hAnsi="Bookman Old Style" w:cs="Tahoma"/>
          <w:sz w:val="24"/>
          <w:szCs w:val="24"/>
        </w:rPr>
        <w:t>3</w:t>
      </w:r>
      <w:r w:rsidR="00500196" w:rsidRPr="00483CD8">
        <w:rPr>
          <w:rFonts w:ascii="Bookman Old Style" w:hAnsi="Bookman Old Style" w:cs="Tahoma"/>
          <w:sz w:val="24"/>
          <w:szCs w:val="24"/>
        </w:rPr>
        <w:t>.</w:t>
      </w:r>
      <w:r w:rsidR="00500196" w:rsidRPr="00483CD8">
        <w:rPr>
          <w:rFonts w:ascii="Bookman Old Style" w:hAnsi="Bookman Old Style" w:cs="Tahoma"/>
          <w:sz w:val="24"/>
          <w:szCs w:val="24"/>
        </w:rPr>
        <w:tab/>
        <w:t>Reports</w:t>
      </w:r>
    </w:p>
    <w:p w14:paraId="658BAF98" w14:textId="77777777" w:rsidR="00BD3AD0" w:rsidRPr="00483CD8" w:rsidRDefault="00E324E3" w:rsidP="00BD3A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rPr>
          <w:rFonts w:ascii="Bookman Old Style" w:hAnsi="Bookman Old Style" w:cs="Tahoma"/>
          <w:sz w:val="24"/>
          <w:szCs w:val="24"/>
        </w:rPr>
      </w:pPr>
      <w:r w:rsidRPr="00483CD8">
        <w:rPr>
          <w:rFonts w:ascii="Bookman Old Style" w:hAnsi="Bookman Old Style" w:cs="Tahoma"/>
          <w:sz w:val="24"/>
          <w:szCs w:val="24"/>
        </w:rPr>
        <w:t>a</w:t>
      </w:r>
      <w:r w:rsidR="00BD3AD0" w:rsidRPr="00483CD8">
        <w:rPr>
          <w:rFonts w:ascii="Bookman Old Style" w:hAnsi="Bookman Old Style" w:cs="Tahoma"/>
          <w:sz w:val="24"/>
          <w:szCs w:val="24"/>
        </w:rPr>
        <w:t>.</w:t>
      </w:r>
      <w:r w:rsidR="00BD3AD0" w:rsidRPr="00483CD8">
        <w:rPr>
          <w:rFonts w:ascii="Bookman Old Style" w:hAnsi="Bookman Old Style" w:cs="Tahoma"/>
          <w:sz w:val="24"/>
          <w:szCs w:val="24"/>
        </w:rPr>
        <w:tab/>
        <w:t>Engineer</w:t>
      </w:r>
    </w:p>
    <w:p w14:paraId="3ADC4824" w14:textId="77777777" w:rsidR="00500196" w:rsidRPr="00483CD8" w:rsidRDefault="00E324E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right" w:pos="7920"/>
        </w:tabs>
        <w:ind w:left="1440" w:hanging="720"/>
        <w:rPr>
          <w:rFonts w:ascii="Bookman Old Style" w:hAnsi="Bookman Old Style" w:cs="Tahoma"/>
          <w:sz w:val="24"/>
          <w:szCs w:val="24"/>
        </w:rPr>
      </w:pPr>
      <w:r w:rsidRPr="00483CD8">
        <w:rPr>
          <w:rFonts w:ascii="Bookman Old Style" w:hAnsi="Bookman Old Style" w:cs="Tahoma"/>
          <w:sz w:val="24"/>
          <w:szCs w:val="24"/>
        </w:rPr>
        <w:t>b</w:t>
      </w:r>
      <w:r w:rsidR="00500196" w:rsidRPr="00483CD8">
        <w:rPr>
          <w:rFonts w:ascii="Bookman Old Style" w:hAnsi="Bookman Old Style" w:cs="Tahoma"/>
          <w:sz w:val="24"/>
          <w:szCs w:val="24"/>
        </w:rPr>
        <w:t>.</w:t>
      </w:r>
      <w:r w:rsidR="00500196" w:rsidRPr="00483CD8">
        <w:rPr>
          <w:rFonts w:ascii="Bookman Old Style" w:hAnsi="Bookman Old Style" w:cs="Tahoma"/>
          <w:sz w:val="24"/>
          <w:szCs w:val="24"/>
        </w:rPr>
        <w:tab/>
        <w:t>Superintendent</w:t>
      </w:r>
    </w:p>
    <w:p w14:paraId="2FC85277" w14:textId="77777777" w:rsidR="00EE6E7C" w:rsidRPr="00483CD8" w:rsidRDefault="00EE6E7C" w:rsidP="00EE6E7C">
      <w:pPr>
        <w:pStyle w:val="QuickA"/>
        <w:numPr>
          <w:ilvl w:val="0"/>
          <w:numId w:val="0"/>
        </w:numPr>
        <w:tabs>
          <w:tab w:val="left" w:pos="-1440"/>
        </w:tabs>
        <w:rPr>
          <w:rFonts w:ascii="Bookman Old Style" w:hAnsi="Bookman Old Style"/>
        </w:rPr>
      </w:pPr>
    </w:p>
    <w:p w14:paraId="5A5F9AD7" w14:textId="77777777" w:rsidR="00483CD8" w:rsidRPr="00483CD8" w:rsidRDefault="00483CD8" w:rsidP="00483CD8">
      <w:pPr>
        <w:tabs>
          <w:tab w:val="left" w:pos="-1440"/>
        </w:tabs>
        <w:rPr>
          <w:rFonts w:ascii="Bookman Old Style" w:hAnsi="Bookman Old Style"/>
          <w:sz w:val="24"/>
          <w:szCs w:val="24"/>
        </w:rPr>
      </w:pPr>
      <w:r w:rsidRPr="00483CD8">
        <w:rPr>
          <w:rFonts w:ascii="Bookman Old Style" w:hAnsi="Bookman Old Style"/>
          <w:sz w:val="24"/>
          <w:szCs w:val="24"/>
        </w:rPr>
        <w:t>4.</w:t>
      </w:r>
      <w:r w:rsidRPr="00483CD8">
        <w:rPr>
          <w:rFonts w:ascii="Bookman Old Style" w:hAnsi="Bookman Old Style"/>
          <w:sz w:val="24"/>
          <w:szCs w:val="24"/>
        </w:rPr>
        <w:tab/>
        <w:t>Public Hearing</w:t>
      </w:r>
    </w:p>
    <w:p w14:paraId="20C420F2" w14:textId="40B43F1C" w:rsidR="00483CD8" w:rsidRPr="00483CD8" w:rsidRDefault="00483CD8" w:rsidP="00483CD8">
      <w:pPr>
        <w:tabs>
          <w:tab w:val="left" w:pos="-1440"/>
        </w:tabs>
        <w:ind w:left="720"/>
        <w:rPr>
          <w:rFonts w:ascii="Bookman Old Style" w:hAnsi="Bookman Old Style"/>
          <w:sz w:val="24"/>
          <w:szCs w:val="24"/>
        </w:rPr>
      </w:pPr>
      <w:r w:rsidRPr="00483CD8">
        <w:rPr>
          <w:rFonts w:ascii="Bookman Old Style" w:hAnsi="Bookman Old Style"/>
          <w:sz w:val="24"/>
          <w:szCs w:val="24"/>
        </w:rPr>
        <w:t>a.</w:t>
      </w:r>
      <w:r w:rsidRPr="00483CD8">
        <w:rPr>
          <w:rFonts w:ascii="Bookman Old Style" w:hAnsi="Bookman Old Style"/>
          <w:sz w:val="24"/>
          <w:szCs w:val="24"/>
        </w:rPr>
        <w:tab/>
        <w:t xml:space="preserve">Hold Public Hearing on need for and amount of District </w:t>
      </w:r>
      <w:r>
        <w:rPr>
          <w:rFonts w:ascii="Bookman Old Style" w:hAnsi="Bookman Old Style"/>
          <w:sz w:val="24"/>
          <w:szCs w:val="24"/>
        </w:rPr>
        <w:tab/>
      </w:r>
      <w:r w:rsidRPr="00483CD8">
        <w:rPr>
          <w:rFonts w:ascii="Bookman Old Style" w:hAnsi="Bookman Old Style"/>
          <w:sz w:val="24"/>
          <w:szCs w:val="24"/>
        </w:rPr>
        <w:t>assessment for year 2022</w:t>
      </w:r>
    </w:p>
    <w:p w14:paraId="298C2158" w14:textId="77777777" w:rsidR="00D8195E" w:rsidRPr="00483CD8" w:rsidRDefault="00D8195E" w:rsidP="00D8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sz w:val="24"/>
          <w:szCs w:val="24"/>
        </w:rPr>
      </w:pPr>
    </w:p>
    <w:p w14:paraId="52AEF87B" w14:textId="5B3F9E8B" w:rsidR="00F564A4" w:rsidRPr="00483CD8" w:rsidRDefault="00483CD8" w:rsidP="00F5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sz w:val="24"/>
          <w:szCs w:val="24"/>
        </w:rPr>
      </w:pPr>
      <w:r>
        <w:rPr>
          <w:rFonts w:ascii="Bookman Old Style" w:hAnsi="Bookman Old Style" w:cs="Baskerville Old Face"/>
          <w:sz w:val="24"/>
          <w:szCs w:val="24"/>
        </w:rPr>
        <w:t>5</w:t>
      </w:r>
      <w:r w:rsidR="00F564A4" w:rsidRPr="00483CD8">
        <w:rPr>
          <w:rStyle w:val="Quick1"/>
          <w:rFonts w:ascii="Bookman Old Style" w:hAnsi="Bookman Old Style" w:cs="Baskerville Old Face"/>
          <w:sz w:val="24"/>
          <w:szCs w:val="24"/>
        </w:rPr>
        <w:t>.</w:t>
      </w:r>
      <w:r w:rsidR="00F564A4" w:rsidRPr="00483CD8">
        <w:rPr>
          <w:rStyle w:val="Quick1"/>
          <w:rFonts w:ascii="Bookman Old Style" w:hAnsi="Bookman Old Style" w:cs="Baskerville Old Face"/>
          <w:sz w:val="24"/>
          <w:szCs w:val="24"/>
        </w:rPr>
        <w:tab/>
        <w:t>Other Business – for discussion and possible action</w:t>
      </w:r>
    </w:p>
    <w:p w14:paraId="1D7F7248" w14:textId="7638006D" w:rsidR="00F564A4" w:rsidRPr="00483CD8" w:rsidRDefault="00F564A4" w:rsidP="00F5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Tahoma"/>
          <w:sz w:val="24"/>
          <w:szCs w:val="24"/>
        </w:rPr>
      </w:pPr>
      <w:r w:rsidRPr="00483CD8">
        <w:rPr>
          <w:rFonts w:ascii="Bookman Old Style" w:hAnsi="Bookman Old Style" w:cs="Tahoma"/>
          <w:sz w:val="24"/>
          <w:szCs w:val="24"/>
        </w:rPr>
        <w:t>a.</w:t>
      </w:r>
      <w:r w:rsidRPr="00483CD8">
        <w:rPr>
          <w:rFonts w:ascii="Bookman Old Style" w:hAnsi="Bookman Old Style" w:cs="Tahoma"/>
          <w:sz w:val="24"/>
          <w:szCs w:val="24"/>
        </w:rPr>
        <w:tab/>
        <w:t>202</w:t>
      </w:r>
      <w:r w:rsidRPr="00483CD8">
        <w:rPr>
          <w:rFonts w:ascii="Bookman Old Style" w:hAnsi="Bookman Old Style" w:cs="Tahoma"/>
          <w:sz w:val="24"/>
          <w:szCs w:val="24"/>
        </w:rPr>
        <w:t>2</w:t>
      </w:r>
      <w:r w:rsidRPr="00483CD8">
        <w:rPr>
          <w:rFonts w:ascii="Bookman Old Style" w:hAnsi="Bookman Old Style" w:cs="Tahoma"/>
          <w:sz w:val="24"/>
          <w:szCs w:val="24"/>
        </w:rPr>
        <w:t xml:space="preserve"> Assessment</w:t>
      </w:r>
    </w:p>
    <w:p w14:paraId="3D5007B4" w14:textId="77CB7DD7" w:rsidR="00F564A4" w:rsidRPr="00483CD8" w:rsidRDefault="00F564A4" w:rsidP="00F5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sz w:val="24"/>
          <w:szCs w:val="24"/>
        </w:rPr>
      </w:pPr>
      <w:r w:rsidRPr="00483CD8">
        <w:rPr>
          <w:rFonts w:ascii="Bookman Old Style" w:hAnsi="Bookman Old Style" w:cs="Tahoma"/>
          <w:sz w:val="24"/>
          <w:szCs w:val="24"/>
        </w:rPr>
        <w:t>(1)</w:t>
      </w:r>
      <w:r w:rsidRPr="00483CD8">
        <w:rPr>
          <w:rFonts w:ascii="Bookman Old Style" w:hAnsi="Bookman Old Style" w:cs="Tahoma"/>
          <w:sz w:val="24"/>
          <w:szCs w:val="24"/>
        </w:rPr>
        <w:tab/>
        <w:t>Approve Assessment No. 202</w:t>
      </w:r>
      <w:r w:rsidRPr="00483CD8">
        <w:rPr>
          <w:rFonts w:ascii="Bookman Old Style" w:hAnsi="Bookman Old Style" w:cs="Tahoma"/>
          <w:sz w:val="24"/>
          <w:szCs w:val="24"/>
        </w:rPr>
        <w:t>2</w:t>
      </w:r>
    </w:p>
    <w:p w14:paraId="42444C2C" w14:textId="3BD05D72" w:rsidR="00F564A4" w:rsidRPr="00F564A4" w:rsidRDefault="00F564A4" w:rsidP="00F5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sz w:val="24"/>
          <w:szCs w:val="24"/>
        </w:rPr>
      </w:pPr>
      <w:r w:rsidRPr="00483CD8">
        <w:rPr>
          <w:rFonts w:ascii="Bookman Old Style" w:hAnsi="Bookman Old Style" w:cs="Tahoma"/>
          <w:sz w:val="24"/>
          <w:szCs w:val="24"/>
        </w:rPr>
        <w:t>(2)</w:t>
      </w:r>
      <w:r w:rsidRPr="00483CD8">
        <w:rPr>
          <w:rFonts w:ascii="Bookman Old Style" w:hAnsi="Bookman Old Style" w:cs="Tahoma"/>
          <w:sz w:val="24"/>
          <w:szCs w:val="24"/>
        </w:rPr>
        <w:tab/>
        <w:t>Levy and Call Assessment</w:t>
      </w:r>
      <w:r w:rsidRPr="00F564A4">
        <w:rPr>
          <w:rFonts w:ascii="Bookman Old Style" w:hAnsi="Bookman Old Style" w:cs="Tahoma"/>
          <w:sz w:val="24"/>
          <w:szCs w:val="24"/>
        </w:rPr>
        <w:t xml:space="preserve"> Roll No. 202</w:t>
      </w:r>
      <w:r>
        <w:rPr>
          <w:rFonts w:ascii="Bookman Old Style" w:hAnsi="Bookman Old Style" w:cs="Tahoma"/>
          <w:sz w:val="24"/>
          <w:szCs w:val="24"/>
        </w:rPr>
        <w:t>2</w:t>
      </w:r>
    </w:p>
    <w:p w14:paraId="512B0E46" w14:textId="77777777" w:rsidR="00F564A4" w:rsidRPr="00F564A4" w:rsidRDefault="00F564A4" w:rsidP="00F5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1"/>
          <w:rFonts w:ascii="Bookman Old Style" w:hAnsi="Bookman Old Style" w:cs="Baskerville Old Face"/>
          <w:sz w:val="24"/>
          <w:szCs w:val="24"/>
        </w:rPr>
      </w:pPr>
      <w:r w:rsidRPr="00F564A4">
        <w:rPr>
          <w:rStyle w:val="Quick1"/>
          <w:rFonts w:ascii="Bookman Old Style" w:hAnsi="Bookman Old Style" w:cs="Baskerville Old Face"/>
          <w:sz w:val="24"/>
          <w:szCs w:val="24"/>
        </w:rPr>
        <w:t>b.</w:t>
      </w:r>
      <w:r w:rsidRPr="00F564A4">
        <w:rPr>
          <w:rStyle w:val="Quick1"/>
          <w:rFonts w:ascii="Bookman Old Style" w:hAnsi="Bookman Old Style" w:cs="Baskerville Old Face"/>
          <w:sz w:val="24"/>
          <w:szCs w:val="24"/>
        </w:rPr>
        <w:tab/>
        <w:t>Special Project Agreements with DWR</w:t>
      </w:r>
    </w:p>
    <w:p w14:paraId="7BCF688B" w14:textId="77777777" w:rsidR="00F564A4" w:rsidRPr="00F564A4" w:rsidRDefault="00F564A4" w:rsidP="00F5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sz w:val="24"/>
          <w:szCs w:val="24"/>
        </w:rPr>
      </w:pPr>
      <w:r w:rsidRPr="00F564A4">
        <w:rPr>
          <w:rStyle w:val="Quick1"/>
          <w:rFonts w:ascii="Bookman Old Style" w:hAnsi="Bookman Old Style" w:cs="Baskerville Old Face"/>
          <w:sz w:val="24"/>
          <w:szCs w:val="24"/>
        </w:rPr>
        <w:t>c.</w:t>
      </w:r>
      <w:r w:rsidRPr="00F564A4">
        <w:rPr>
          <w:rStyle w:val="Quick1"/>
          <w:rFonts w:ascii="Bookman Old Style" w:hAnsi="Bookman Old Style" w:cs="Baskerville Old Face"/>
          <w:sz w:val="24"/>
          <w:szCs w:val="24"/>
        </w:rPr>
        <w:tab/>
      </w:r>
      <w:r w:rsidRPr="00F564A4">
        <w:rPr>
          <w:rFonts w:ascii="Bookman Old Style" w:hAnsi="Bookman Old Style" w:cs="Baskerville Old Face"/>
          <w:sz w:val="24"/>
          <w:szCs w:val="24"/>
        </w:rPr>
        <w:t>Levee Maintenance Program</w:t>
      </w:r>
    </w:p>
    <w:p w14:paraId="5EEAA9E2" w14:textId="77777777" w:rsidR="00F564A4" w:rsidRPr="00F564A4" w:rsidRDefault="00F564A4" w:rsidP="00F56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Baskerville Old Face"/>
          <w:sz w:val="24"/>
          <w:szCs w:val="24"/>
        </w:rPr>
      </w:pPr>
      <w:r w:rsidRPr="00F564A4">
        <w:rPr>
          <w:rFonts w:ascii="Bookman Old Style" w:hAnsi="Bookman Old Style" w:cs="Baskerville Old Face"/>
          <w:sz w:val="24"/>
          <w:szCs w:val="24"/>
        </w:rPr>
        <w:t>(1)</w:t>
      </w:r>
      <w:r w:rsidRPr="00F564A4">
        <w:rPr>
          <w:rFonts w:ascii="Bookman Old Style" w:hAnsi="Bookman Old Style" w:cs="Baskerville Old Face"/>
          <w:sz w:val="24"/>
          <w:szCs w:val="24"/>
        </w:rPr>
        <w:tab/>
        <w:t>Authorize new projects</w:t>
      </w:r>
    </w:p>
    <w:p w14:paraId="323FB39F" w14:textId="77777777" w:rsidR="00D8195E" w:rsidRPr="00F564A4" w:rsidRDefault="00D8195E" w:rsidP="00D8195E">
      <w:pPr>
        <w:tabs>
          <w:tab w:val="left" w:pos="-2160"/>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right" w:pos="7200"/>
        </w:tabs>
        <w:ind w:left="2160" w:hanging="720"/>
        <w:rPr>
          <w:rFonts w:ascii="Bookman Old Style" w:hAnsi="Bookman Old Style" w:cs="Tahoma"/>
          <w:sz w:val="24"/>
          <w:szCs w:val="24"/>
        </w:rPr>
      </w:pPr>
    </w:p>
    <w:p w14:paraId="7FD64D59" w14:textId="77777777" w:rsidR="00D8195E" w:rsidRPr="00F564A4" w:rsidRDefault="00D8195E" w:rsidP="00D819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Bookman Old Style" w:hAnsi="Bookman Old Style" w:cs="Tahoma"/>
          <w:sz w:val="24"/>
          <w:szCs w:val="24"/>
        </w:rPr>
      </w:pPr>
    </w:p>
    <w:p w14:paraId="50DAB6B3" w14:textId="74FF5632" w:rsidR="00D8195E" w:rsidRPr="00F564A4" w:rsidRDefault="00483CD8" w:rsidP="00D819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Bookman Old Style" w:hAnsi="Bookman Old Style" w:cs="Tahoma"/>
          <w:sz w:val="24"/>
          <w:szCs w:val="24"/>
        </w:rPr>
      </w:pPr>
      <w:r>
        <w:rPr>
          <w:rFonts w:ascii="Bookman Old Style" w:hAnsi="Bookman Old Style" w:cs="Tahoma"/>
          <w:sz w:val="24"/>
          <w:szCs w:val="24"/>
        </w:rPr>
        <w:t>6</w:t>
      </w:r>
      <w:r w:rsidR="00D8195E" w:rsidRPr="00F564A4">
        <w:rPr>
          <w:rFonts w:ascii="Bookman Old Style" w:hAnsi="Bookman Old Style" w:cs="Tahoma"/>
          <w:sz w:val="24"/>
          <w:szCs w:val="24"/>
        </w:rPr>
        <w:t>.</w:t>
      </w:r>
      <w:r w:rsidR="00D8195E" w:rsidRPr="00F564A4">
        <w:rPr>
          <w:rFonts w:ascii="Bookman Old Style" w:hAnsi="Bookman Old Style" w:cs="Tahoma"/>
          <w:sz w:val="24"/>
          <w:szCs w:val="24"/>
        </w:rPr>
        <w:tab/>
        <w:t>Public Comment</w:t>
      </w:r>
    </w:p>
    <w:p w14:paraId="1B2C3E5B" w14:textId="77777777" w:rsidR="004F1032" w:rsidRPr="00E324E3" w:rsidRDefault="004F1032" w:rsidP="000B1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Cambria" w:hAnsi="Cambria" w:cs="Tahoma"/>
          <w:sz w:val="24"/>
          <w:szCs w:val="24"/>
        </w:rPr>
      </w:pPr>
    </w:p>
    <w:p w14:paraId="0B60E4C8" w14:textId="77777777" w:rsidR="00B64D8D" w:rsidRPr="000C2823" w:rsidRDefault="00B64D8D" w:rsidP="0012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center"/>
        <w:rPr>
          <w:rFonts w:ascii="Garamond" w:hAnsi="Garamond" w:cs="Baskerville Old Face"/>
          <w:sz w:val="18"/>
          <w:szCs w:val="18"/>
          <w:u w:val="single"/>
        </w:rPr>
      </w:pPr>
    </w:p>
    <w:p w14:paraId="1F357738" w14:textId="77777777" w:rsidR="0012326E" w:rsidRPr="000C2823" w:rsidRDefault="0012326E" w:rsidP="0012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center"/>
        <w:rPr>
          <w:rFonts w:ascii="Garamond" w:hAnsi="Garamond" w:cs="Baskerville Old Face"/>
          <w:sz w:val="18"/>
          <w:szCs w:val="18"/>
        </w:rPr>
      </w:pPr>
      <w:r w:rsidRPr="000C2823">
        <w:rPr>
          <w:rFonts w:ascii="Garamond" w:hAnsi="Garamond" w:cs="Baskerville Old Face"/>
          <w:sz w:val="18"/>
          <w:szCs w:val="18"/>
          <w:u w:val="single"/>
        </w:rPr>
        <w:t>ACCESSIBLE PUBLIC MEETINGS</w:t>
      </w:r>
    </w:p>
    <w:p w14:paraId="612B5969" w14:textId="77777777" w:rsidR="0012326E" w:rsidRPr="000C2823" w:rsidRDefault="0012326E" w:rsidP="00123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both"/>
        <w:rPr>
          <w:rFonts w:ascii="Garamond" w:hAnsi="Garamond" w:cs="Baskerville Old Face"/>
          <w:sz w:val="18"/>
          <w:szCs w:val="18"/>
        </w:rPr>
      </w:pPr>
    </w:p>
    <w:p w14:paraId="57120894" w14:textId="77777777" w:rsidR="00500196" w:rsidRPr="000C2823" w:rsidRDefault="0012326E" w:rsidP="002C37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1080"/>
        <w:jc w:val="both"/>
        <w:rPr>
          <w:rFonts w:ascii="Garamond" w:hAnsi="Garamond"/>
          <w:sz w:val="18"/>
          <w:szCs w:val="18"/>
        </w:rPr>
      </w:pPr>
      <w:r w:rsidRPr="000C2823">
        <w:rPr>
          <w:rFonts w:ascii="Garamond" w:hAnsi="Garamond" w:cs="Baskerville Old Face"/>
          <w:sz w:val="18"/>
          <w:szCs w:val="18"/>
        </w:rPr>
        <w:t xml:space="preserve">Reclamation District No. </w:t>
      </w:r>
      <w:r w:rsidR="00526CB7" w:rsidRPr="000C2823">
        <w:rPr>
          <w:rFonts w:ascii="Garamond" w:hAnsi="Garamond" w:cs="Baskerville Old Face"/>
          <w:sz w:val="18"/>
          <w:szCs w:val="18"/>
        </w:rPr>
        <w:t>756 (</w:t>
      </w:r>
      <w:smartTag w:uri="urn:schemas-microsoft-com:office:smarttags" w:element="place">
        <w:smartTag w:uri="urn:schemas-microsoft-com:office:smarttags" w:element="PlaceName">
          <w:r w:rsidR="00526CB7" w:rsidRPr="000C2823">
            <w:rPr>
              <w:rFonts w:ascii="Garamond" w:hAnsi="Garamond" w:cs="Baskerville Old Face"/>
              <w:sz w:val="18"/>
              <w:szCs w:val="18"/>
            </w:rPr>
            <w:t>Bouldin</w:t>
          </w:r>
        </w:smartTag>
        <w:r w:rsidR="00526CB7" w:rsidRPr="000C2823">
          <w:rPr>
            <w:rFonts w:ascii="Garamond" w:hAnsi="Garamond" w:cs="Baskerville Old Face"/>
            <w:sz w:val="18"/>
            <w:szCs w:val="18"/>
          </w:rPr>
          <w:t xml:space="preserve"> </w:t>
        </w:r>
        <w:smartTag w:uri="urn:schemas-microsoft-com:office:smarttags" w:element="PlaceType">
          <w:r w:rsidR="00526CB7" w:rsidRPr="000C2823">
            <w:rPr>
              <w:rFonts w:ascii="Garamond" w:hAnsi="Garamond" w:cs="Baskerville Old Face"/>
              <w:sz w:val="18"/>
              <w:szCs w:val="18"/>
            </w:rPr>
            <w:t>Island</w:t>
          </w:r>
        </w:smartTag>
      </w:smartTag>
      <w:r w:rsidR="00900D01" w:rsidRPr="000C2823">
        <w:rPr>
          <w:rFonts w:ascii="Garamond" w:hAnsi="Garamond" w:cs="Baskerville Old Face"/>
          <w:sz w:val="18"/>
          <w:szCs w:val="18"/>
        </w:rPr>
        <w:t>)</w:t>
      </w:r>
      <w:r w:rsidRPr="000C2823">
        <w:rPr>
          <w:rFonts w:ascii="Garamond" w:hAnsi="Garamond" w:cs="Baskerville Old Face"/>
          <w:sz w:val="18"/>
          <w:szCs w:val="18"/>
        </w:rPr>
        <w:t xml:space="preserve"> will make all reasonable accommodations for the disabled to participate in this meeting.  Upon request, the District will provide agenda materials in appropriate alternative formats, or disability-related modification or accommodation, including auxiliary aids or services, to enable individuals with disabilities to participate in public meetings.  Please send a written request, including your name, mailing address, phone number and brief description of the requested materials and preferred alternative format or auxiliary aid or service at least three (3) business days before the meeting.  Requests should be sent to the District at the address given at the beginning of this Agenda</w:t>
      </w:r>
      <w:r w:rsidR="002C3707" w:rsidRPr="000C2823">
        <w:rPr>
          <w:rFonts w:ascii="Garamond" w:hAnsi="Garamond" w:cs="Baskerville Old Face"/>
          <w:sz w:val="18"/>
          <w:szCs w:val="18"/>
        </w:rPr>
        <w:t>.</w:t>
      </w:r>
    </w:p>
    <w:p w14:paraId="69E00422" w14:textId="77777777" w:rsidR="00500196" w:rsidRPr="000C2823" w:rsidRDefault="005001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imes New Roman"/>
          <w:sz w:val="24"/>
          <w:szCs w:val="24"/>
        </w:rPr>
      </w:pPr>
    </w:p>
    <w:sectPr w:rsidR="00500196" w:rsidRPr="000C2823" w:rsidSect="000C2823">
      <w:type w:val="continuous"/>
      <w:pgSz w:w="12240" w:h="15840"/>
      <w:pgMar w:top="360" w:right="14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1" w15:restartNumberingAfterBreak="0">
    <w:nsid w:val="2A373304"/>
    <w:multiLevelType w:val="hybridMultilevel"/>
    <w:tmpl w:val="4B76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pStyle w:val="QuickA"/>
        <w:lvlText w:val="%1."/>
        <w:lvlJc w:val="left"/>
      </w:lvl>
    </w:lvlOverride>
  </w:num>
  <w:num w:numId="2">
    <w:abstractNumId w:val="0"/>
    <w:lvlOverride w:ilvl="0">
      <w:startOverride w:val="1"/>
      <w:lvl w:ilvl="0">
        <w:start w:val="1"/>
        <w:numFmt w:val="decimal"/>
        <w:pStyle w:val="QuickA"/>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20"/>
  <w:drawingGridVerticalSpacing w:val="120"/>
  <w:displayVerticalDrawingGridEvery w:val="0"/>
  <w:doNotUseMarginsForDrawingGridOrigin/>
  <w:doNotShadeFormData/>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96"/>
    <w:rsid w:val="00001909"/>
    <w:rsid w:val="0000686B"/>
    <w:rsid w:val="00046040"/>
    <w:rsid w:val="000A1730"/>
    <w:rsid w:val="000A2A11"/>
    <w:rsid w:val="000B10A5"/>
    <w:rsid w:val="000B49E8"/>
    <w:rsid w:val="000C2823"/>
    <w:rsid w:val="0012326E"/>
    <w:rsid w:val="00130156"/>
    <w:rsid w:val="00140F40"/>
    <w:rsid w:val="001D1947"/>
    <w:rsid w:val="001E28FA"/>
    <w:rsid w:val="001E60F0"/>
    <w:rsid w:val="001F1D51"/>
    <w:rsid w:val="00216594"/>
    <w:rsid w:val="002534EA"/>
    <w:rsid w:val="002570E1"/>
    <w:rsid w:val="002619A6"/>
    <w:rsid w:val="002A2880"/>
    <w:rsid w:val="002C3707"/>
    <w:rsid w:val="002E3BA9"/>
    <w:rsid w:val="002F3CD9"/>
    <w:rsid w:val="003009C2"/>
    <w:rsid w:val="00304890"/>
    <w:rsid w:val="00332100"/>
    <w:rsid w:val="00372D87"/>
    <w:rsid w:val="003730C2"/>
    <w:rsid w:val="00396FAA"/>
    <w:rsid w:val="003A499C"/>
    <w:rsid w:val="003A4FDD"/>
    <w:rsid w:val="003D6C7B"/>
    <w:rsid w:val="003F6612"/>
    <w:rsid w:val="0043179B"/>
    <w:rsid w:val="00453D70"/>
    <w:rsid w:val="00465E02"/>
    <w:rsid w:val="00483CD8"/>
    <w:rsid w:val="00491A9B"/>
    <w:rsid w:val="004A0AED"/>
    <w:rsid w:val="004D2243"/>
    <w:rsid w:val="004F1032"/>
    <w:rsid w:val="00500196"/>
    <w:rsid w:val="00500878"/>
    <w:rsid w:val="00525497"/>
    <w:rsid w:val="00526CB7"/>
    <w:rsid w:val="00543257"/>
    <w:rsid w:val="00561F9F"/>
    <w:rsid w:val="0058729C"/>
    <w:rsid w:val="005931C6"/>
    <w:rsid w:val="005C4FD1"/>
    <w:rsid w:val="005D7640"/>
    <w:rsid w:val="005E2AA2"/>
    <w:rsid w:val="006053C7"/>
    <w:rsid w:val="00612B05"/>
    <w:rsid w:val="00621FD5"/>
    <w:rsid w:val="006230EF"/>
    <w:rsid w:val="00651007"/>
    <w:rsid w:val="0067358F"/>
    <w:rsid w:val="00685ED5"/>
    <w:rsid w:val="006948E5"/>
    <w:rsid w:val="0070293B"/>
    <w:rsid w:val="0070311B"/>
    <w:rsid w:val="00704079"/>
    <w:rsid w:val="0073310D"/>
    <w:rsid w:val="0079273F"/>
    <w:rsid w:val="007B2B20"/>
    <w:rsid w:val="007D7573"/>
    <w:rsid w:val="007E7421"/>
    <w:rsid w:val="007F149D"/>
    <w:rsid w:val="0080370E"/>
    <w:rsid w:val="00864029"/>
    <w:rsid w:val="008649BA"/>
    <w:rsid w:val="00865D47"/>
    <w:rsid w:val="008E633F"/>
    <w:rsid w:val="008F30AA"/>
    <w:rsid w:val="00900D01"/>
    <w:rsid w:val="009032EB"/>
    <w:rsid w:val="00915D5F"/>
    <w:rsid w:val="00962D3E"/>
    <w:rsid w:val="009630B1"/>
    <w:rsid w:val="009B1B9A"/>
    <w:rsid w:val="009C1206"/>
    <w:rsid w:val="009C451B"/>
    <w:rsid w:val="009D3AF5"/>
    <w:rsid w:val="009E114F"/>
    <w:rsid w:val="009E40C9"/>
    <w:rsid w:val="00A130A4"/>
    <w:rsid w:val="00A36299"/>
    <w:rsid w:val="00A44378"/>
    <w:rsid w:val="00AD4A0A"/>
    <w:rsid w:val="00AE227C"/>
    <w:rsid w:val="00AF21D5"/>
    <w:rsid w:val="00B42B24"/>
    <w:rsid w:val="00B45B68"/>
    <w:rsid w:val="00B568BD"/>
    <w:rsid w:val="00B64D8D"/>
    <w:rsid w:val="00B73D05"/>
    <w:rsid w:val="00B766F6"/>
    <w:rsid w:val="00BD3AD0"/>
    <w:rsid w:val="00BE1743"/>
    <w:rsid w:val="00C25C7D"/>
    <w:rsid w:val="00C529E1"/>
    <w:rsid w:val="00C9555C"/>
    <w:rsid w:val="00C95624"/>
    <w:rsid w:val="00D37782"/>
    <w:rsid w:val="00D500F8"/>
    <w:rsid w:val="00D8195E"/>
    <w:rsid w:val="00D87CBC"/>
    <w:rsid w:val="00DD3F1E"/>
    <w:rsid w:val="00DE7778"/>
    <w:rsid w:val="00E21A1B"/>
    <w:rsid w:val="00E324E3"/>
    <w:rsid w:val="00E479E0"/>
    <w:rsid w:val="00E74FDE"/>
    <w:rsid w:val="00EC4D6C"/>
    <w:rsid w:val="00EE1CCB"/>
    <w:rsid w:val="00EE6E7C"/>
    <w:rsid w:val="00EF7741"/>
    <w:rsid w:val="00F22622"/>
    <w:rsid w:val="00F564A4"/>
    <w:rsid w:val="00F62459"/>
    <w:rsid w:val="00F74FE4"/>
    <w:rsid w:val="00F86165"/>
    <w:rsid w:val="00F90D61"/>
    <w:rsid w:val="00FB195A"/>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8F729E"/>
  <w15:chartTrackingRefBased/>
  <w15:docId w15:val="{27ED7A5C-6883-4063-89C0-048FD8F3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ms Rmn"/>
    </w:rPr>
  </w:style>
  <w:style w:type="paragraph" w:styleId="Heading4">
    <w:name w:val="heading 4"/>
    <w:basedOn w:val="Normal"/>
    <w:next w:val="Heading6"/>
    <w:qFormat/>
    <w:pPr>
      <w:ind w:left="360"/>
      <w:outlineLvl w:val="3"/>
    </w:pPr>
    <w:rPr>
      <w:sz w:val="24"/>
      <w:szCs w:val="24"/>
      <w:u w:val="single"/>
    </w:rPr>
  </w:style>
  <w:style w:type="paragraph" w:styleId="Heading5">
    <w:name w:val="heading 5"/>
    <w:basedOn w:val="Normal"/>
    <w:next w:val="Heading6"/>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next w:val="Heading6"/>
    <w:qFormat/>
    <w:pPr>
      <w:ind w:left="720"/>
      <w:outlineLvl w:val="6"/>
    </w:pPr>
    <w:rPr>
      <w:i/>
      <w:iCs/>
    </w:rPr>
  </w:style>
  <w:style w:type="paragraph" w:styleId="Heading8">
    <w:name w:val="heading 8"/>
    <w:basedOn w:val="Normal"/>
    <w:next w:val="Heading6"/>
    <w:qFormat/>
    <w:pPr>
      <w:ind w:left="720"/>
      <w:outlineLvl w:val="7"/>
    </w:pPr>
    <w:rPr>
      <w:i/>
      <w:iCs/>
    </w:rPr>
  </w:style>
  <w:style w:type="paragraph" w:styleId="Heading9">
    <w:name w:val="heading 9"/>
    <w:basedOn w:val="Normal"/>
    <w:next w:val="Heading6"/>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paragraph" w:styleId="BalloonText">
    <w:name w:val="Balloon Text"/>
    <w:basedOn w:val="Normal"/>
    <w:semiHidden/>
    <w:rsid w:val="00525497"/>
    <w:rPr>
      <w:rFonts w:ascii="Tahoma" w:hAnsi="Tahoma" w:cs="Tahoma"/>
      <w:sz w:val="16"/>
      <w:szCs w:val="16"/>
    </w:rPr>
  </w:style>
  <w:style w:type="paragraph" w:customStyle="1" w:styleId="QuickA">
    <w:name w:val="Quick A."/>
    <w:basedOn w:val="Normal"/>
    <w:rsid w:val="009C1206"/>
    <w:pPr>
      <w:widowControl w:val="0"/>
      <w:numPr>
        <w:numId w:val="1"/>
      </w:numPr>
      <w:autoSpaceDE w:val="0"/>
      <w:autoSpaceDN w:val="0"/>
      <w:adjustRightInd w:val="0"/>
      <w:ind w:left="1440" w:hanging="720"/>
    </w:pPr>
    <w:rPr>
      <w:rFonts w:ascii="Times New Roman" w:hAnsi="Times New Roman" w:cs="Times New Roman"/>
      <w:sz w:val="24"/>
      <w:szCs w:val="24"/>
    </w:rPr>
  </w:style>
  <w:style w:type="character" w:customStyle="1" w:styleId="Quick1">
    <w:name w:val="Quick 1."/>
    <w:rsid w:val="0000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RECLAMATION DISTRICT NO</vt:lpstr>
    </vt:vector>
  </TitlesOfParts>
  <Company>Law Offices of Al Warren Hoslett</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RECLAMATION DISTRICT NO</dc:title>
  <dc:subject/>
  <dc:creator>Pamela Ann Forbus</dc:creator>
  <cp:keywords/>
  <dc:description/>
  <cp:lastModifiedBy>Pamela Forbus</cp:lastModifiedBy>
  <cp:revision>5</cp:revision>
  <cp:lastPrinted>2021-10-29T23:16:00Z</cp:lastPrinted>
  <dcterms:created xsi:type="dcterms:W3CDTF">2021-10-29T23:11:00Z</dcterms:created>
  <dcterms:modified xsi:type="dcterms:W3CDTF">2021-10-29T23:19:00Z</dcterms:modified>
</cp:coreProperties>
</file>